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F15D"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b/>
          <w:sz w:val="28"/>
        </w:rPr>
        <w:t>Neuroplasticity and Cognitive Enhancement: Opportunities and Challenges</w:t>
      </w:r>
    </w:p>
    <w:p w14:paraId="14F862EA" w14:textId="77777777" w:rsidR="00D265A3" w:rsidRPr="004E6020" w:rsidRDefault="00D265A3">
      <w:pPr>
        <w:rPr>
          <w:rFonts w:ascii="Times New Roman" w:hAnsi="Times New Roman" w:cs="Times New Roman"/>
        </w:rPr>
      </w:pPr>
    </w:p>
    <w:p w14:paraId="17F77497"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Casey Martin</w:t>
      </w:r>
    </w:p>
    <w:p w14:paraId="0B408692"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PhD</w:t>
      </w:r>
    </w:p>
    <w:p w14:paraId="45774DFB"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National University of Singapore</w:t>
      </w:r>
    </w:p>
    <w:p w14:paraId="0CF75FD7"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21 Lower Kent Ridge Rd, Singapore 119077</w:t>
      </w:r>
    </w:p>
    <w:p w14:paraId="092483CA" w14:textId="77777777" w:rsidR="00D265A3" w:rsidRPr="004E6020" w:rsidRDefault="00D265A3">
      <w:pPr>
        <w:rPr>
          <w:rFonts w:ascii="Times New Roman" w:hAnsi="Times New Roman" w:cs="Times New Roman"/>
        </w:rPr>
      </w:pPr>
    </w:p>
    <w:p w14:paraId="58E09733"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Jesse Jones</w:t>
      </w:r>
    </w:p>
    <w:p w14:paraId="3B156FEC"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PhD</w:t>
      </w:r>
    </w:p>
    <w:p w14:paraId="407375E5"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Seoul National University</w:t>
      </w:r>
    </w:p>
    <w:p w14:paraId="287E9EC5"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1 Gwanak-ro, Gwanak-gu, Seoul, South Korea</w:t>
      </w:r>
    </w:p>
    <w:p w14:paraId="1C9DB779" w14:textId="77777777" w:rsidR="00D265A3" w:rsidRPr="004E6020" w:rsidRDefault="00D265A3">
      <w:pPr>
        <w:rPr>
          <w:rFonts w:ascii="Times New Roman" w:hAnsi="Times New Roman" w:cs="Times New Roman"/>
        </w:rPr>
      </w:pPr>
    </w:p>
    <w:p w14:paraId="69945081"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Rowan Williams</w:t>
      </w:r>
    </w:p>
    <w:p w14:paraId="79E163DD"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PhD</w:t>
      </w:r>
    </w:p>
    <w:p w14:paraId="56C110EA"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University of Hong Kong</w:t>
      </w:r>
    </w:p>
    <w:p w14:paraId="47B2D61F"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sz w:val="24"/>
        </w:rPr>
        <w:t>Pok Fu Lam, Hong Kong</w:t>
      </w:r>
    </w:p>
    <w:p w14:paraId="32CD396E" w14:textId="77777777" w:rsidR="00D265A3" w:rsidRPr="004E6020" w:rsidRDefault="00D265A3">
      <w:pPr>
        <w:rPr>
          <w:rFonts w:ascii="Times New Roman" w:hAnsi="Times New Roman" w:cs="Times New Roman"/>
        </w:rPr>
      </w:pPr>
    </w:p>
    <w:p w14:paraId="06210675" w14:textId="77777777" w:rsidR="00D265A3" w:rsidRPr="004E6020" w:rsidRDefault="00000000">
      <w:pPr>
        <w:spacing w:after="0" w:line="240" w:lineRule="auto"/>
        <w:ind w:left="567" w:right="-850"/>
        <w:jc w:val="both"/>
        <w:rPr>
          <w:rFonts w:ascii="Times New Roman" w:hAnsi="Times New Roman" w:cs="Times New Roman"/>
        </w:rPr>
      </w:pPr>
      <w:r w:rsidRPr="004E6020">
        <w:rPr>
          <w:rFonts w:ascii="Times New Roman" w:hAnsi="Times New Roman" w:cs="Times New Roman"/>
          <w:b/>
        </w:rPr>
        <w:t xml:space="preserve">Abstract. </w:t>
      </w:r>
      <w:r w:rsidRPr="004E6020">
        <w:rPr>
          <w:rFonts w:ascii="Times New Roman" w:hAnsi="Times New Roman" w:cs="Times New Roman"/>
        </w:rPr>
        <w:t>This paper explores the potential of neuroplasticity for cognitive enhancement. By examining recent advances in neuroscience, we identify methods for enhancing cognitive function through targeted interventions. However, ethical considerations and potential risks are also discussed, emphasizing the need for careful application of these technologies to ensure safety and efficacy.</w:t>
      </w:r>
    </w:p>
    <w:p w14:paraId="3C0173A5" w14:textId="77777777" w:rsidR="00D265A3" w:rsidRPr="004E6020" w:rsidRDefault="00D265A3">
      <w:pPr>
        <w:rPr>
          <w:rFonts w:ascii="Times New Roman" w:hAnsi="Times New Roman" w:cs="Times New Roman"/>
        </w:rPr>
      </w:pPr>
    </w:p>
    <w:p w14:paraId="1EBE632D" w14:textId="77777777" w:rsidR="00D265A3" w:rsidRPr="004E6020" w:rsidRDefault="00000000">
      <w:pPr>
        <w:spacing w:after="0" w:line="240" w:lineRule="auto"/>
        <w:ind w:left="567" w:right="-850"/>
        <w:jc w:val="both"/>
        <w:rPr>
          <w:rFonts w:ascii="Times New Roman" w:hAnsi="Times New Roman" w:cs="Times New Roman"/>
        </w:rPr>
      </w:pPr>
      <w:r w:rsidRPr="004E6020">
        <w:rPr>
          <w:rFonts w:ascii="Times New Roman" w:hAnsi="Times New Roman" w:cs="Times New Roman"/>
          <w:b/>
        </w:rPr>
        <w:t xml:space="preserve">Keywords: </w:t>
      </w:r>
      <w:r w:rsidRPr="004E6020">
        <w:rPr>
          <w:rFonts w:ascii="Times New Roman" w:hAnsi="Times New Roman" w:cs="Times New Roman"/>
        </w:rPr>
        <w:t>neuroplasticity, cognitive enhancement, neuroscience, ethical considerations, mental health</w:t>
      </w:r>
    </w:p>
    <w:p w14:paraId="08EF6DD9" w14:textId="77777777" w:rsidR="00D265A3" w:rsidRPr="004E6020" w:rsidRDefault="00D265A3">
      <w:pPr>
        <w:rPr>
          <w:rFonts w:ascii="Times New Roman" w:hAnsi="Times New Roman" w:cs="Times New Roman"/>
        </w:rPr>
      </w:pPr>
    </w:p>
    <w:p w14:paraId="6455CFA8"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b/>
          <w:sz w:val="24"/>
        </w:rPr>
        <w:t>Introduction</w:t>
      </w:r>
    </w:p>
    <w:p w14:paraId="4B0C5837" w14:textId="77777777" w:rsidR="00D265A3" w:rsidRPr="004E6020" w:rsidRDefault="00000000">
      <w:pPr>
        <w:spacing w:after="0" w:line="240" w:lineRule="auto"/>
        <w:ind w:left="567" w:right="-850"/>
        <w:jc w:val="both"/>
        <w:rPr>
          <w:rFonts w:ascii="Times New Roman" w:hAnsi="Times New Roman" w:cs="Times New Roman"/>
        </w:rPr>
      </w:pPr>
      <w:r w:rsidRPr="004E6020">
        <w:rPr>
          <w:rFonts w:ascii="Times New Roman" w:hAnsi="Times New Roman" w:cs="Times New Roman"/>
          <w:sz w:val="24"/>
        </w:rPr>
        <w:t>Neuroplasticity, the brain's ability to reorganize itself by forming new neural connections, presents exciting opportunities for cognitive enhancement. Advances in neuroscience have led to the development of interventions aimed at boosting cognitive functions, such as memory, attention, and problem-solving skills. This paper reviews current research on neuroplasticity and its applications in cognitive enhancement, highlighting both promising outcomes and inherent challenges. Ethical concerns, including privacy issues and the potential for misuse, are addressed to provide a comprehensive understanding of the implications of these technologies. By navigating these complexities, researchers can harness the benefits of neuroplasticity while minimizing risks, paving the way for advancements in mental health and cognitive science.</w:t>
      </w:r>
    </w:p>
    <w:p w14:paraId="33A11D4F" w14:textId="77777777" w:rsidR="00D265A3" w:rsidRPr="004E6020" w:rsidRDefault="00000000">
      <w:pPr>
        <w:spacing w:after="0" w:line="240" w:lineRule="auto"/>
        <w:ind w:left="567" w:right="-850"/>
        <w:jc w:val="both"/>
        <w:rPr>
          <w:rFonts w:ascii="Times New Roman" w:hAnsi="Times New Roman" w:cs="Times New Roman"/>
        </w:rPr>
      </w:pPr>
      <w:r w:rsidRPr="004E6020">
        <w:rPr>
          <w:rFonts w:ascii="Times New Roman" w:hAnsi="Times New Roman" w:cs="Times New Roman"/>
          <w:b/>
          <w:color w:val="FF0000"/>
          <w:sz w:val="24"/>
        </w:rPr>
        <w:t>This is a preliminary version. To read the full version of the article, please purchase a subscription.</w:t>
      </w:r>
    </w:p>
    <w:p w14:paraId="46EE25AF" w14:textId="77777777" w:rsidR="00D265A3" w:rsidRPr="004E6020" w:rsidRDefault="00D265A3">
      <w:pPr>
        <w:rPr>
          <w:rFonts w:ascii="Times New Roman" w:hAnsi="Times New Roman" w:cs="Times New Roman"/>
        </w:rPr>
      </w:pPr>
    </w:p>
    <w:p w14:paraId="39287714" w14:textId="77777777" w:rsidR="00D265A3" w:rsidRPr="004E6020" w:rsidRDefault="00000000">
      <w:pPr>
        <w:spacing w:after="0" w:line="240" w:lineRule="auto"/>
        <w:ind w:left="567" w:right="-850"/>
        <w:jc w:val="center"/>
        <w:rPr>
          <w:rFonts w:ascii="Times New Roman" w:hAnsi="Times New Roman" w:cs="Times New Roman"/>
        </w:rPr>
      </w:pPr>
      <w:r w:rsidRPr="004E6020">
        <w:rPr>
          <w:rFonts w:ascii="Times New Roman" w:hAnsi="Times New Roman" w:cs="Times New Roman"/>
          <w:b/>
        </w:rPr>
        <w:lastRenderedPageBreak/>
        <w:t>References</w:t>
      </w:r>
    </w:p>
    <w:p w14:paraId="606CFF33" w14:textId="77777777" w:rsidR="00D265A3" w:rsidRPr="004E6020" w:rsidRDefault="00D265A3">
      <w:pPr>
        <w:rPr>
          <w:rFonts w:ascii="Times New Roman" w:hAnsi="Times New Roman" w:cs="Times New Roman"/>
        </w:rPr>
      </w:pPr>
    </w:p>
    <w:p w14:paraId="50872590" w14:textId="77777777" w:rsidR="00D265A3" w:rsidRPr="004E6020" w:rsidRDefault="00000000" w:rsidP="004E6020">
      <w:pPr>
        <w:pStyle w:val="a"/>
        <w:ind w:left="927" w:right="-850"/>
        <w:jc w:val="both"/>
        <w:rPr>
          <w:rFonts w:ascii="Times New Roman" w:hAnsi="Times New Roman" w:cs="Times New Roman"/>
        </w:rPr>
      </w:pPr>
      <w:r w:rsidRPr="004E6020">
        <w:rPr>
          <w:rFonts w:ascii="Times New Roman" w:hAnsi="Times New Roman" w:cs="Times New Roman"/>
        </w:rPr>
        <w:t>Lewinski, P., Fransen, M. L., &amp; Tan, E. S. (2017). Embodied Resistance to Persuasion in Advertising. Front. Psychol. 7: 1202. doi: 10.3389/fpsyg. 2016.01202 Embodied Resistance to Persuasion in Advertising. Adaptive Hot Cognition: How Emotion Drives Information Processing and Cognition Steers Affective Processing, 9.</w:t>
      </w:r>
    </w:p>
    <w:sectPr w:rsidR="00D265A3" w:rsidRPr="004E602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60975033">
    <w:abstractNumId w:val="8"/>
  </w:num>
  <w:num w:numId="2" w16cid:durableId="1226987107">
    <w:abstractNumId w:val="6"/>
  </w:num>
  <w:num w:numId="3" w16cid:durableId="1510212560">
    <w:abstractNumId w:val="5"/>
  </w:num>
  <w:num w:numId="4" w16cid:durableId="1427572840">
    <w:abstractNumId w:val="4"/>
  </w:num>
  <w:num w:numId="5" w16cid:durableId="665286209">
    <w:abstractNumId w:val="7"/>
  </w:num>
  <w:num w:numId="6" w16cid:durableId="247468687">
    <w:abstractNumId w:val="3"/>
  </w:num>
  <w:num w:numId="7" w16cid:durableId="1248150526">
    <w:abstractNumId w:val="2"/>
  </w:num>
  <w:num w:numId="8" w16cid:durableId="1936865666">
    <w:abstractNumId w:val="1"/>
  </w:num>
  <w:num w:numId="9" w16cid:durableId="9740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E6020"/>
    <w:rsid w:val="00AA1D8D"/>
    <w:rsid w:val="00B47730"/>
    <w:rsid w:val="00CB0664"/>
    <w:rsid w:val="00D265A3"/>
    <w:rsid w:val="00FA6A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55AF9"/>
  <w14:defaultImageDpi w14:val="300"/>
  <w15:docId w15:val="{FE22596A-21DF-41AA-BF6F-EA400DBC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Андрей Шумский</cp:lastModifiedBy>
  <cp:revision>2</cp:revision>
  <dcterms:created xsi:type="dcterms:W3CDTF">2013-12-23T23:15:00Z</dcterms:created>
  <dcterms:modified xsi:type="dcterms:W3CDTF">2026-04-23T14:45:00Z</dcterms:modified>
  <cp:category/>
</cp:coreProperties>
</file>